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color w:val="333333"/>
          <w:sz w:val="36"/>
          <w:szCs w:val="36"/>
        </w:rPr>
      </w:pPr>
      <w:r>
        <w:rPr>
          <w:rFonts w:hint="eastAsia" w:ascii="方正小标宋简体" w:hAnsi="方正小标宋简体" w:eastAsia="方正小标宋简体" w:cs="方正小标宋简体"/>
          <w:b w:val="0"/>
          <w:bCs/>
          <w:color w:val="333333"/>
          <w:sz w:val="36"/>
          <w:szCs w:val="36"/>
        </w:rPr>
        <w:t>农学与生物科技学院2023年工作总结</w:t>
      </w:r>
    </w:p>
    <w:p>
      <w:pPr>
        <w:keepNext w:val="0"/>
        <w:keepLines w:val="0"/>
        <w:pageBreakBefore w:val="0"/>
        <w:widowControl w:val="0"/>
        <w:kinsoku/>
        <w:wordWrap/>
        <w:overflowPunct/>
        <w:topLinePunct w:val="0"/>
        <w:autoSpaceDE/>
        <w:autoSpaceDN/>
        <w:bidi w:val="0"/>
        <w:adjustRightInd/>
        <w:snapToGrid/>
        <w:spacing w:line="500" w:lineRule="exact"/>
        <w:ind w:firstLine="1606" w:firstLineChars="500"/>
        <w:textAlignment w:val="auto"/>
        <w:rPr>
          <w:rFonts w:hint="eastAsia" w:ascii="仿宋_GB2312" w:hAnsi="仿宋_GB2312" w:eastAsia="仿宋_GB2312" w:cs="仿宋_GB2312"/>
          <w:b/>
          <w:color w:val="333333"/>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以习近平新时代中国特色社会主义思想为指导，深入学习贯彻习近平总书记视察河北重要讲话和党的二十大精神，在学校党政的正确领导下，坚持和加强党对教育工作的全面领导，坚持社会主义办学方向，坚持立德树人根本任务，</w:t>
      </w:r>
      <w:r>
        <w:rPr>
          <w:rFonts w:hint="eastAsia" w:ascii="仿宋_GB2312" w:hAnsi="仿宋_GB2312" w:eastAsia="仿宋_GB2312" w:cs="仿宋_GB2312"/>
          <w:sz w:val="32"/>
          <w:szCs w:val="32"/>
          <w:lang w:val="en-US" w:eastAsia="zh-CN"/>
        </w:rPr>
        <w:t>围绕落实</w:t>
      </w:r>
      <w:r>
        <w:rPr>
          <w:rFonts w:hint="eastAsia" w:ascii="仿宋_GB2312" w:hAnsi="仿宋_GB2312" w:eastAsia="仿宋_GB2312" w:cs="仿宋_GB2312"/>
          <w:sz w:val="32"/>
          <w:szCs w:val="32"/>
        </w:rPr>
        <w:t>学校《2023年党政工作要点》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有力有效</w:t>
      </w:r>
      <w:r>
        <w:rPr>
          <w:rFonts w:hint="eastAsia" w:ascii="仿宋_GB2312" w:hAnsi="仿宋_GB2312" w:eastAsia="仿宋_GB2312" w:cs="仿宋_GB2312"/>
          <w:sz w:val="32"/>
          <w:szCs w:val="32"/>
        </w:rPr>
        <w:t>推进学院各项工作</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，圆满完成了</w:t>
      </w:r>
      <w:r>
        <w:rPr>
          <w:rFonts w:hint="eastAsia" w:ascii="仿宋_GB2312" w:hAnsi="仿宋_GB2312" w:eastAsia="仿宋_GB2312" w:cs="仿宋_GB2312"/>
          <w:sz w:val="32"/>
          <w:szCs w:val="32"/>
          <w:lang w:val="en-US" w:eastAsia="zh-CN"/>
        </w:rPr>
        <w:t>各项任务，取得</w:t>
      </w:r>
      <w:r>
        <w:rPr>
          <w:rFonts w:hint="eastAsia" w:ascii="仿宋_GB2312" w:hAnsi="仿宋_GB2312" w:eastAsia="仿宋_GB2312" w:cs="仿宋_GB2312"/>
          <w:sz w:val="32"/>
          <w:szCs w:val="32"/>
        </w:rPr>
        <w:t>明显成效。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充分发挥党建引领作用，以高质量党建推动学院高质量发展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深入</w:t>
      </w:r>
      <w:r>
        <w:rPr>
          <w:rFonts w:hint="eastAsia" w:ascii="楷体_GB2312" w:hAnsi="楷体_GB2312" w:eastAsia="楷体_GB2312" w:cs="楷体_GB2312"/>
          <w:b w:val="0"/>
          <w:bCs w:val="0"/>
          <w:sz w:val="32"/>
          <w:szCs w:val="32"/>
        </w:rPr>
        <w:t>开展主题教育工作</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紧扣主题，扎实开展党员主题教育学习活动。</w:t>
      </w:r>
      <w:r>
        <w:rPr>
          <w:rFonts w:hint="eastAsia" w:ascii="仿宋_GB2312" w:hAnsi="仿宋_GB2312" w:eastAsia="仿宋_GB2312" w:cs="仿宋_GB2312"/>
          <w:sz w:val="32"/>
          <w:szCs w:val="32"/>
        </w:rPr>
        <w:t>充分发挥基层党组织战斗堡垒作用和学生党员先锋模范作用，组织师生党员进行红色观影、听党课、讲党课，组织师生党员参加了不少于10次的主题党课,切实把学习成效转化为应对风险挑战、推动事业发展的工作能力与水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深入学习新时代中国特色社会主义思想。</w:t>
      </w:r>
      <w:r>
        <w:rPr>
          <w:rFonts w:hint="eastAsia" w:ascii="仿宋_GB2312" w:hAnsi="仿宋_GB2312" w:eastAsia="仿宋_GB2312" w:cs="仿宋_GB2312"/>
          <w:sz w:val="32"/>
          <w:szCs w:val="32"/>
        </w:rPr>
        <w:t>制定了《中心组学习计划》,把新时代中国特色社会主义思想作为重点内容进行学习安排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院党委中心组坚持双月学习制度、每周工作例会制度，做到带头学习。院领导不定期到支部参加活动，对各支部的学习进行督促指导检查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党支部书记、党员志愿者、农业科技服务团分别到院属各党支部、结对服务贫困村、对口帮扶贫困村开展宣讲。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）落实全面从严治党主体责任</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认真安排部署。</w:t>
      </w:r>
      <w:r>
        <w:rPr>
          <w:rFonts w:hint="eastAsia" w:ascii="仿宋_GB2312" w:hAnsi="仿宋_GB2312" w:eastAsia="仿宋_GB2312" w:cs="仿宋_GB2312"/>
          <w:sz w:val="32"/>
          <w:szCs w:val="32"/>
        </w:rPr>
        <w:t>及时召开了全院2023年党风廉政建设工作会议，传达贯彻省、市纪委和校纪委会议精神，部署2023年工作任务。按照工作有人抓、问题有人管、责任有人担的要求，进一步细化党委领导班子、第一责任人、班子成员主体责任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认真履行“一岗双责”</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坚持主体责任</w:t>
      </w:r>
      <w:r>
        <w:rPr>
          <w:rFonts w:hint="eastAsia" w:ascii="仿宋_GB2312" w:hAnsi="仿宋_GB2312" w:eastAsia="仿宋_GB2312" w:cs="仿宋_GB2312"/>
          <w:b/>
          <w:bCs/>
          <w:sz w:val="32"/>
          <w:szCs w:val="32"/>
          <w:lang w:val="en-US" w:eastAsia="zh-CN"/>
        </w:rPr>
        <w:t>制。</w:t>
      </w:r>
      <w:r>
        <w:rPr>
          <w:rFonts w:hint="eastAsia" w:ascii="仿宋_GB2312" w:hAnsi="仿宋_GB2312" w:eastAsia="仿宋_GB2312" w:cs="仿宋_GB2312"/>
          <w:sz w:val="32"/>
          <w:szCs w:val="32"/>
        </w:rPr>
        <w:t>落实情况报告、述责述廉、签字背书制度，层层传导压力。院党委班子成员、各中心及科室负责人都签订了党风廉政建设目标责任书，锲而不舍纠正“四风”，加强廉洁过节的宣传教育。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扎实做好发展党员工作。</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校党委组织部关于发展党员的工作要求，严格发展条件、严格发展工作程序，深化实施“党课考试成绩+学习笔记检查成绩+学习强国积分周统计+至少两次谈话考察”的发展党员新模式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开展八次党课主题学习，推行“书记讲党课”学习模式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做好组织发展工作，努力提高入党申请学生、积极分子和预备、正式党员思想政治水平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今年共发展党员40人，其中教工党员1人，学生党员39名。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（四）加强日常监督管理</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强化纪律教育。</w:t>
      </w:r>
      <w:r>
        <w:rPr>
          <w:rFonts w:hint="eastAsia" w:ascii="仿宋_GB2312" w:hAnsi="仿宋_GB2312" w:eastAsia="仿宋_GB2312" w:cs="仿宋_GB2312"/>
          <w:sz w:val="32"/>
          <w:szCs w:val="32"/>
        </w:rPr>
        <w:t>认真开展党章党规党纪学习教育，引导党员干部知敬畏、存戒惧、守底线，习惯在受监督和约束的环境中工作生活。开展集中党规党纪教育2次；观看警示教育片1次；院党委书记上党纪党课1次；发廉政教育短信微信20条，印发张贴警示案例2次。</w:t>
      </w:r>
      <w:r>
        <w:rPr>
          <w:rFonts w:hint="eastAsia" w:ascii="仿宋_GB2312" w:hAnsi="仿宋_GB2312" w:eastAsia="仿宋_GB2312" w:cs="仿宋_GB2312"/>
          <w:b/>
          <w:bCs/>
          <w:sz w:val="32"/>
          <w:szCs w:val="32"/>
          <w:lang w:val="en-US" w:eastAsia="zh-CN"/>
        </w:rPr>
        <w:t>二是强化日常提醒</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坚持惩前毖后、治病救人方针，把严管与厚爱结合起来。加强日常管理和监督，使批评教育成为常态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院领导开展集体提醒谈话2次(端午节前、中秋国庆前)，院领导班子成员对副科级以上干部个别提醒谈话12人次。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以课程建设为抓手</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不断</w:t>
      </w:r>
      <w:r>
        <w:rPr>
          <w:rFonts w:hint="eastAsia" w:ascii="黑体" w:hAnsi="黑体" w:eastAsia="黑体" w:cs="黑体"/>
          <w:b w:val="0"/>
          <w:bCs w:val="0"/>
          <w:sz w:val="32"/>
          <w:szCs w:val="32"/>
        </w:rPr>
        <w:t>提升教学质量水平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（一）以教学改革研究项目为切入点，</w:t>
      </w:r>
      <w:r>
        <w:rPr>
          <w:rFonts w:hint="eastAsia" w:ascii="楷体_GB2312" w:hAnsi="楷体_GB2312" w:eastAsia="楷体_GB2312" w:cs="楷体_GB2312"/>
          <w:b w:val="0"/>
          <w:bCs w:val="0"/>
          <w:sz w:val="32"/>
          <w:szCs w:val="32"/>
        </w:rPr>
        <w:t>大力提升教师教学能力。</w:t>
      </w:r>
      <w:r>
        <w:rPr>
          <w:rFonts w:hint="eastAsia" w:ascii="仿宋_GB2312" w:hAnsi="仿宋_GB2312" w:eastAsia="仿宋_GB2312" w:cs="仿宋_GB2312"/>
          <w:sz w:val="32"/>
          <w:szCs w:val="32"/>
        </w:rPr>
        <w:t>协助教务处完成5项教学改革项目验收工作，有2项重点教研项目和3项一般教研项目立项。</w:t>
      </w:r>
      <w:r>
        <w:rPr>
          <w:rFonts w:hint="eastAsia" w:ascii="仿宋_GB2312" w:hAnsi="仿宋_GB2312" w:eastAsia="仿宋_GB2312" w:cs="仿宋_GB2312"/>
          <w:sz w:val="32"/>
          <w:szCs w:val="32"/>
          <w:lang w:val="en-US" w:eastAsia="zh-CN"/>
        </w:rPr>
        <w:t>一门课程</w:t>
      </w:r>
      <w:r>
        <w:rPr>
          <w:rFonts w:hint="eastAsia" w:ascii="仿宋_GB2312" w:hAnsi="仿宋_GB2312" w:eastAsia="仿宋_GB2312" w:cs="仿宋_GB2312"/>
          <w:sz w:val="32"/>
          <w:szCs w:val="32"/>
        </w:rPr>
        <w:t>被评为校级一流本科课程，</w:t>
      </w:r>
      <w:r>
        <w:rPr>
          <w:rFonts w:hint="eastAsia" w:ascii="仿宋_GB2312" w:hAnsi="仿宋_GB2312" w:eastAsia="仿宋_GB2312" w:cs="仿宋_GB2312"/>
          <w:sz w:val="32"/>
          <w:szCs w:val="32"/>
          <w:lang w:val="en-US" w:eastAsia="zh-CN"/>
        </w:rPr>
        <w:t>一项</w:t>
      </w:r>
      <w:r>
        <w:rPr>
          <w:rFonts w:hint="eastAsia" w:ascii="仿宋_GB2312" w:hAnsi="仿宋_GB2312" w:eastAsia="仿宋_GB2312" w:cs="仿宋_GB2312"/>
          <w:sz w:val="32"/>
          <w:szCs w:val="32"/>
        </w:rPr>
        <w:t>思政案例获校级课程思政优秀案例二等奖，</w:t>
      </w:r>
      <w:r>
        <w:rPr>
          <w:rFonts w:hint="eastAsia" w:ascii="仿宋_GB2312" w:hAnsi="仿宋_GB2312" w:eastAsia="仿宋_GB2312" w:cs="仿宋_GB2312"/>
          <w:sz w:val="32"/>
          <w:szCs w:val="32"/>
          <w:lang w:val="en-US" w:eastAsia="zh-CN"/>
        </w:rPr>
        <w:t>二项</w:t>
      </w:r>
      <w:r>
        <w:rPr>
          <w:rFonts w:hint="eastAsia" w:ascii="仿宋_GB2312" w:hAnsi="仿宋_GB2312" w:eastAsia="仿宋_GB2312" w:cs="仿宋_GB2312"/>
          <w:sz w:val="32"/>
          <w:szCs w:val="32"/>
        </w:rPr>
        <w:t>“课程思政”教学案例获校级课程思政优秀案例三等奖。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（二）完善学院督导听课制度，强化课程质量监督评价机制。</w:t>
      </w:r>
      <w:r>
        <w:rPr>
          <w:rFonts w:hint="eastAsia" w:ascii="仿宋_GB2312" w:hAnsi="仿宋_GB2312" w:eastAsia="仿宋_GB2312" w:cs="仿宋_GB2312"/>
          <w:sz w:val="32"/>
          <w:szCs w:val="32"/>
        </w:rPr>
        <w:t>本学年，学院督导开会研讨学期重点听课对象，将听课任务分派给督导成员并及时将听课结果反馈给任课教师。组织召开了学生座谈会，了解学生学习和生活状况，掌握学生对学校和学院工作的意见和建议，起到上下沟通的桥梁作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（三）稳步推进本科专业建设，调整优化学科布局。</w:t>
      </w:r>
      <w:r>
        <w:rPr>
          <w:rFonts w:hint="eastAsia" w:ascii="仿宋_GB2312" w:hAnsi="仿宋_GB2312" w:eastAsia="仿宋_GB2312" w:cs="仿宋_GB2312"/>
          <w:sz w:val="32"/>
          <w:szCs w:val="32"/>
        </w:rPr>
        <w:t>学院积极致力于高等教育高质量内涵式发展，认真组织本科专业建设调整和优化工作，取得了丰硕的成果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植物科学与技术专业被评为骨干专业，农学、植物保护专业评为四新专业，植物科学与技术专业获省级一流本科专业验收优秀。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黑体" w:hAnsi="黑体" w:eastAsia="黑体" w:cs="黑体"/>
          <w:b w:val="0"/>
          <w:bCs w:val="0"/>
          <w:sz w:val="32"/>
          <w:szCs w:val="32"/>
          <w:lang w:val="en-US" w:eastAsia="zh-CN"/>
        </w:rPr>
        <w:t>三、加强</w:t>
      </w:r>
      <w:r>
        <w:rPr>
          <w:rFonts w:hint="eastAsia" w:ascii="黑体" w:hAnsi="黑体" w:eastAsia="黑体" w:cs="黑体"/>
          <w:b w:val="0"/>
          <w:bCs w:val="0"/>
          <w:sz w:val="32"/>
          <w:szCs w:val="32"/>
        </w:rPr>
        <w:t>学科建设</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提升学科专业整体实力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（一）以评促建，为学科发展指明方向。</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作为学校牵头单位组织撰写学校生物学和农业硕士学位授权点自我评估报告和2023年年度建设报告；作为牵头单位组织撰写生物学和农业硕士学位授权点基本状态信息并填报系统。学院有效组织和完成了所有任务，在工作中总结了工作得失、凝练了学科方向，为学科建设今后发展明确了方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（二）加强重点实验室建设，努力打造科研创新平台。</w:t>
      </w:r>
      <w:r>
        <w:rPr>
          <w:rFonts w:hint="eastAsia" w:ascii="仿宋_GB2312" w:hAnsi="仿宋_GB2312" w:eastAsia="仿宋_GB2312" w:cs="仿宋_GB2312"/>
          <w:sz w:val="32"/>
          <w:szCs w:val="32"/>
        </w:rPr>
        <w:t>作为我校六所河北省重点实验室之一，河北省作物逆境生物学重点实验室，自去年通过河北省建设期验收后，继续抓紧实验室建设，按要求每个月按时报送实验室建设情况，目前实验室各项工作进展良好。作为河北省首批产业学院，我校甘薯学院首批学员纳入学院学习，基本完成相关教学管理文件和培养方案、培养模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（三）以提高育人质量为核心，推进研究生教育内涵式发展。</w:t>
      </w:r>
      <w:r>
        <w:rPr>
          <w:rFonts w:hint="eastAsia" w:ascii="仿宋_GB2312" w:hAnsi="仿宋_GB2312" w:eastAsia="仿宋_GB2312" w:cs="仿宋_GB2312"/>
          <w:sz w:val="32"/>
          <w:szCs w:val="32"/>
        </w:rPr>
        <w:t>组织了2023级全日制硕士研究生复试科目的命题及复试（调剂）录取工作。2023年共招收全日制研究生54名。作为年度毕业学生人数最多的学院，组织并完成了46位毕业生毕业资格审查、学位论文外审、学位论文答辩以及学位授予等相关工作。作为在校全日制研究生人数最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学院，保质保量完成了年度各环节教学工作。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val="0"/>
          <w:bCs w:val="0"/>
          <w:sz w:val="32"/>
          <w:szCs w:val="32"/>
          <w:lang w:val="en-US" w:eastAsia="zh-CN"/>
        </w:rPr>
        <w:t>（四）打造科研创新平台，科研工作取得诸多成果。</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rPr>
        <w:t>2023</w:t>
      </w:r>
      <w:r>
        <w:rPr>
          <w:rFonts w:hint="eastAsia" w:ascii="仿宋_GB2312" w:hAnsi="仿宋_GB2312" w:eastAsia="仿宋_GB2312" w:cs="仿宋_GB2312"/>
          <w:sz w:val="32"/>
          <w:szCs w:val="32"/>
          <w:lang w:val="en-US" w:eastAsia="zh-CN"/>
        </w:rPr>
        <w:t>年共</w:t>
      </w:r>
      <w:r>
        <w:rPr>
          <w:rFonts w:hint="eastAsia" w:ascii="仿宋_GB2312" w:hAnsi="仿宋_GB2312" w:eastAsia="仿宋_GB2312" w:cs="仿宋_GB2312"/>
          <w:sz w:val="32"/>
          <w:szCs w:val="32"/>
        </w:rPr>
        <w:t>组织申报国家自然科学基金项目10项；组织申报河北省自然科学基金13项，其中立项2项。组织申报河北省重点研发计划项目6项，其中立项2项。组织申报河北省高等学校科学技术研究项目7项，立项3项。学院老师以第一作者或通讯作者共发表论文42篇，其中在SCI期刊发表论文13篇，在核心期刊发表论文21篇，在一般期刊发表论文9篇，为学科发展和重点实验室建设起到了良好支撑和积极促进作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四、以学风建设为重点，加强学生工作日常管理，开创学生工作新局面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（一）持续强化学生日常管理工作。</w:t>
      </w:r>
      <w:r>
        <w:rPr>
          <w:rFonts w:hint="eastAsia" w:ascii="仿宋_GB2312" w:hAnsi="仿宋_GB2312" w:eastAsia="仿宋_GB2312" w:cs="仿宋_GB2312"/>
          <w:sz w:val="32"/>
          <w:szCs w:val="32"/>
          <w:lang w:val="en-US" w:eastAsia="zh-CN"/>
        </w:rPr>
        <w:t>以加强课堂建设为切入点，加强学风建设，严抓学生课堂考勤、课前准备、上课状态等；以抓思想教育为基石，开展了开学第一课、学生安全</w:t>
      </w:r>
      <w:r>
        <w:rPr>
          <w:rFonts w:hint="eastAsia" w:ascii="仿宋_GB2312" w:hAnsi="仿宋_GB2312" w:eastAsia="仿宋_GB2312" w:cs="仿宋_GB2312"/>
          <w:sz w:val="32"/>
          <w:szCs w:val="32"/>
        </w:rPr>
        <w:t>教育、防溺水</w:t>
      </w:r>
      <w:r>
        <w:rPr>
          <w:rFonts w:hint="eastAsia" w:ascii="仿宋_GB2312" w:hAnsi="仿宋_GB2312" w:eastAsia="仿宋_GB2312" w:cs="仿宋_GB2312"/>
          <w:sz w:val="32"/>
          <w:szCs w:val="32"/>
          <w:lang w:val="en-US" w:eastAsia="zh-CN"/>
        </w:rPr>
        <w:t>等多项主题教育；</w:t>
      </w:r>
      <w:r>
        <w:rPr>
          <w:rFonts w:hint="eastAsia" w:ascii="仿宋_GB2312" w:hAnsi="仿宋_GB2312" w:eastAsia="仿宋_GB2312" w:cs="仿宋_GB2312"/>
          <w:sz w:val="32"/>
          <w:szCs w:val="32"/>
        </w:rPr>
        <w:t>通过组织实施主题教育、第二课堂成绩单、“李大钊干校”、青春大讲堂、团日活动、青年大学习等做好团员青年政治教育、思想教育</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（二）推进共青团工作创新开展。</w:t>
      </w:r>
      <w:r>
        <w:rPr>
          <w:rFonts w:hint="eastAsia" w:ascii="仿宋_GB2312" w:hAnsi="仿宋_GB2312" w:eastAsia="仿宋_GB2312" w:cs="仿宋_GB2312"/>
          <w:sz w:val="32"/>
          <w:szCs w:val="32"/>
          <w:lang w:val="en-US" w:eastAsia="zh-CN"/>
        </w:rPr>
        <w:t>学院团委以教育青年、服务青年为出发点，以形式丰富的活动为载体，激发团员青年的活力，凸显成效。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创业项目荣获第十三届“挑战杯”创业计划竞赛国家级铜奖、省级特等奖；</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项目获“挑战杯”课外学术科技作品竞赛省级三等奖。三支暑期社会实践团被评为全国农科学子联合实践行动优秀实践队荣誉称号，其中</w:t>
      </w:r>
      <w:r>
        <w:rPr>
          <w:rFonts w:hint="eastAsia" w:ascii="仿宋_GB2312" w:hAnsi="仿宋_GB2312" w:eastAsia="仿宋_GB2312" w:cs="仿宋_GB2312"/>
          <w:sz w:val="32"/>
          <w:szCs w:val="32"/>
          <w:lang w:val="en-US" w:eastAsia="zh-CN"/>
        </w:rPr>
        <w:t>1支团队荣获</w:t>
      </w:r>
      <w:r>
        <w:rPr>
          <w:rFonts w:hint="eastAsia" w:ascii="仿宋_GB2312" w:hAnsi="仿宋_GB2312" w:eastAsia="仿宋_GB2312" w:cs="仿宋_GB2312"/>
          <w:sz w:val="32"/>
          <w:szCs w:val="32"/>
        </w:rPr>
        <w:t>河北省大学生暑期“三下乡”社会实践优秀团队，实践事迹作为品牌特色项目推送到团省委，人民日报、河北日报、河北经济日报等多家媒体进行了宣传报道。</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全国农科学子大学生农业创新创业大赛</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lang w:eastAsia="zh-CN"/>
        </w:rPr>
        <w:t>我校荣获高校集体奖，学生团队作品荣获微课创业赛道二等奖、乡村振兴创业赛道优胜奖。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（三）齐抓共管推进就业工作。</w:t>
      </w:r>
      <w:r>
        <w:rPr>
          <w:rFonts w:hint="eastAsia" w:ascii="仿宋_GB2312" w:hAnsi="仿宋_GB2312" w:eastAsia="仿宋_GB2312" w:cs="仿宋_GB2312"/>
          <w:sz w:val="32"/>
          <w:szCs w:val="32"/>
          <w:lang w:val="en-US" w:eastAsia="zh-CN"/>
        </w:rPr>
        <w:t>学院高度重视</w:t>
      </w:r>
      <w:r>
        <w:rPr>
          <w:rFonts w:hint="eastAsia" w:ascii="仿宋_GB2312" w:hAnsi="仿宋_GB2312" w:eastAsia="仿宋_GB2312" w:cs="仿宋_GB2312"/>
          <w:sz w:val="32"/>
          <w:szCs w:val="32"/>
          <w:lang w:eastAsia="zh-CN"/>
        </w:rPr>
        <w:t>就业促进工作，</w:t>
      </w:r>
      <w:r>
        <w:rPr>
          <w:rFonts w:hint="eastAsia" w:ascii="仿宋_GB2312" w:hAnsi="仿宋_GB2312" w:eastAsia="仿宋_GB2312" w:cs="仿宋_GB2312"/>
          <w:sz w:val="32"/>
          <w:szCs w:val="32"/>
        </w:rPr>
        <w:t>积极谋划和推进</w:t>
      </w:r>
      <w:r>
        <w:rPr>
          <w:rFonts w:hint="eastAsia" w:ascii="仿宋_GB2312" w:hAnsi="仿宋_GB2312" w:eastAsia="仿宋_GB2312" w:cs="仿宋_GB2312"/>
          <w:sz w:val="32"/>
          <w:szCs w:val="32"/>
          <w:lang w:val="en-US" w:eastAsia="zh-CN"/>
        </w:rPr>
        <w:t>工作开展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于3月中旬和10月中旬</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了访企拓岗工作，拜访企业，为毕业生开拓就业岗位，并主要对研究生、农业资源与环境专业学生进行了重点推介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于3月底组织召开了专场线下招聘，18家企业到场参加，提振了就业士气。</w:t>
      </w:r>
      <w:r>
        <w:rPr>
          <w:rFonts w:hint="eastAsia" w:ascii="仿宋_GB2312" w:hAnsi="仿宋_GB2312" w:eastAsia="仿宋_GB2312" w:cs="仿宋_GB2312"/>
          <w:sz w:val="32"/>
          <w:szCs w:val="32"/>
          <w:lang w:val="en-US" w:eastAsia="zh-CN"/>
        </w:rPr>
        <w:t>同时，坚持</w:t>
      </w:r>
      <w:r>
        <w:rPr>
          <w:rFonts w:hint="eastAsia" w:ascii="仿宋_GB2312" w:hAnsi="仿宋_GB2312" w:eastAsia="仿宋_GB2312" w:cs="仿宋_GB2312"/>
          <w:sz w:val="32"/>
          <w:szCs w:val="32"/>
        </w:rPr>
        <w:t>以专业、教学部、党支部为单位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召开就业促进会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推进就业工作开展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初次就业率超过87%，各专业均超过学校平均就业率，</w:t>
      </w:r>
      <w:r>
        <w:rPr>
          <w:rFonts w:hint="eastAsia" w:ascii="仿宋_GB2312" w:hAnsi="仿宋_GB2312" w:eastAsia="仿宋_GB2312" w:cs="仿宋_GB2312"/>
          <w:sz w:val="32"/>
          <w:szCs w:val="32"/>
        </w:rPr>
        <w:t>考研率达37%，其中植物科学与技术专业以51%的考研率在学校名列前茅。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学与生物科技学院将在工作中聚焦“立德树人”根本任务，围绕学校中心工作，与学校发展同向发力，把学习贯彻党的二十大精神与服务保障学校高质量发展结合起来，着力抓好本科教学、研究生培养、科学研究、社会服务等工作，为学校应用型大学建设贡献力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农学与生物科技学院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2024年02月26日</w:t>
      </w:r>
    </w:p>
    <w:sectPr>
      <w:footerReference r:id="rId3" w:type="default"/>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52"/>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4AF78"/>
    <w:multiLevelType w:val="singleLevel"/>
    <w:tmpl w:val="55B4AF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xMDI2ZjNiZjhjNzE2MDBlMDM4OTdiMjdhZjBjOWIifQ=="/>
  </w:docVars>
  <w:rsids>
    <w:rsidRoot w:val="00082BCF"/>
    <w:rsid w:val="00082BCF"/>
    <w:rsid w:val="00123143"/>
    <w:rsid w:val="00192F52"/>
    <w:rsid w:val="001A04D8"/>
    <w:rsid w:val="001F749F"/>
    <w:rsid w:val="00276C6E"/>
    <w:rsid w:val="002E3823"/>
    <w:rsid w:val="0054175D"/>
    <w:rsid w:val="00543266"/>
    <w:rsid w:val="0066553A"/>
    <w:rsid w:val="00677E91"/>
    <w:rsid w:val="007027FE"/>
    <w:rsid w:val="008F0075"/>
    <w:rsid w:val="009109BF"/>
    <w:rsid w:val="00A231C6"/>
    <w:rsid w:val="00A53122"/>
    <w:rsid w:val="00AC468C"/>
    <w:rsid w:val="00B343A2"/>
    <w:rsid w:val="00B66530"/>
    <w:rsid w:val="00E22710"/>
    <w:rsid w:val="00F14C5D"/>
    <w:rsid w:val="01672A41"/>
    <w:rsid w:val="039829F6"/>
    <w:rsid w:val="067C1FB2"/>
    <w:rsid w:val="08712B68"/>
    <w:rsid w:val="0BE30DCA"/>
    <w:rsid w:val="0C14584D"/>
    <w:rsid w:val="0EBE4140"/>
    <w:rsid w:val="173D5F9F"/>
    <w:rsid w:val="194B2560"/>
    <w:rsid w:val="1AD043A1"/>
    <w:rsid w:val="1B734959"/>
    <w:rsid w:val="1F770DE5"/>
    <w:rsid w:val="20D5270F"/>
    <w:rsid w:val="233E6565"/>
    <w:rsid w:val="2F92142C"/>
    <w:rsid w:val="2FE9601B"/>
    <w:rsid w:val="32FD2F9A"/>
    <w:rsid w:val="33227085"/>
    <w:rsid w:val="38A449F2"/>
    <w:rsid w:val="3A456A52"/>
    <w:rsid w:val="3B3A10AB"/>
    <w:rsid w:val="3DD76287"/>
    <w:rsid w:val="435806E2"/>
    <w:rsid w:val="439808B7"/>
    <w:rsid w:val="443E488E"/>
    <w:rsid w:val="493727ED"/>
    <w:rsid w:val="4A1E3CA6"/>
    <w:rsid w:val="4DDD001F"/>
    <w:rsid w:val="50C601C0"/>
    <w:rsid w:val="50DC0A92"/>
    <w:rsid w:val="52C86942"/>
    <w:rsid w:val="5345477B"/>
    <w:rsid w:val="54BA66D4"/>
    <w:rsid w:val="54F90137"/>
    <w:rsid w:val="55AA4D69"/>
    <w:rsid w:val="55B558B1"/>
    <w:rsid w:val="578329F2"/>
    <w:rsid w:val="57AB38CB"/>
    <w:rsid w:val="58452941"/>
    <w:rsid w:val="5B9B0E86"/>
    <w:rsid w:val="5C0C4D18"/>
    <w:rsid w:val="5EC31432"/>
    <w:rsid w:val="5FE538F3"/>
    <w:rsid w:val="69F659C3"/>
    <w:rsid w:val="6A0515A2"/>
    <w:rsid w:val="6A4F70E8"/>
    <w:rsid w:val="6BB86730"/>
    <w:rsid w:val="6CDF6EB5"/>
    <w:rsid w:val="6D5C3F28"/>
    <w:rsid w:val="6D6A4ECD"/>
    <w:rsid w:val="7032794D"/>
    <w:rsid w:val="734F481F"/>
    <w:rsid w:val="74A43F2F"/>
    <w:rsid w:val="76C6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6">
    <w:name w:val="List Paragraph"/>
    <w:basedOn w:val="1"/>
    <w:unhideWhenUsed/>
    <w:uiPriority w:val="99"/>
    <w:pPr>
      <w:ind w:firstLine="420" w:firstLineChars="200"/>
    </w:pPr>
    <w:rPr>
      <w:rFonts w:eastAsia="宋体"/>
    </w:rPr>
  </w:style>
  <w:style w:type="character" w:customStyle="1" w:styleId="7">
    <w:name w:val="页眉 字符"/>
    <w:basedOn w:val="5"/>
    <w:link w:val="3"/>
    <w:uiPriority w:val="99"/>
    <w:rPr>
      <w:kern w:val="2"/>
      <w:sz w:val="18"/>
      <w:szCs w:val="18"/>
    </w:rPr>
  </w:style>
  <w:style w:type="character" w:customStyle="1" w:styleId="8">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1489</Words>
  <Characters>8491</Characters>
  <Lines>70</Lines>
  <Paragraphs>19</Paragraphs>
  <TotalTime>4</TotalTime>
  <ScaleCrop>false</ScaleCrop>
  <LinksUpToDate>false</LinksUpToDate>
  <CharactersWithSpaces>9961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2023-11-27T07:08:00Z</dcterms:created>
  <dc:creator>admin</dc:creator>
  <cp:lastModifiedBy>郭亚珂</cp:lastModifiedBy>
  <dcterms:modified xsi:type="dcterms:W3CDTF">2024-02-26T07:00:34Z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71D3E1FCBF6D4C138CAEF5B0E2DC2177</vt:lpwstr>
  </property>
</Properties>
</file>